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2023 Marsha Wright Sonatina Festival</w:t>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Ondine de Mer and Thomas Lee, co-chairs</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b w:val="1"/>
          <w:rtl w:val="0"/>
        </w:rPr>
        <w:t xml:space="preserve">Who can participate?: </w:t>
      </w:r>
      <w:r w:rsidDel="00000000" w:rsidR="00000000" w:rsidRPr="00000000">
        <w:rPr>
          <w:rtl w:val="0"/>
        </w:rPr>
        <w:t xml:space="preserve">Students of any age, level, or instrument!</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When?</w:t>
      </w:r>
      <w:r w:rsidDel="00000000" w:rsidR="00000000" w:rsidRPr="00000000">
        <w:rPr>
          <w:rtl w:val="0"/>
        </w:rPr>
        <w:t xml:space="preserve">: Sunday, April 30.  First recital at 2pm; Second recital at 3:45pm</w:t>
      </w:r>
    </w:p>
    <w:p w:rsidR="00000000" w:rsidDel="00000000" w:rsidP="00000000" w:rsidRDefault="00000000" w:rsidRPr="00000000" w14:paraId="00000007">
      <w:pPr>
        <w:ind w:firstLine="720"/>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Where?</w:t>
      </w:r>
      <w:r w:rsidDel="00000000" w:rsidR="00000000" w:rsidRPr="00000000">
        <w:rPr>
          <w:rtl w:val="0"/>
        </w:rPr>
        <w:t xml:space="preserve">: Wedgwood Presbyterian Church, </w:t>
      </w:r>
      <w:r w:rsidDel="00000000" w:rsidR="00000000" w:rsidRPr="00000000">
        <w:rPr>
          <w:rFonts w:ascii="Roboto" w:cs="Roboto" w:eastAsia="Roboto" w:hAnsi="Roboto"/>
          <w:color w:val="222222"/>
          <w:sz w:val="21"/>
          <w:szCs w:val="21"/>
          <w:highlight w:val="white"/>
          <w:rtl w:val="0"/>
        </w:rPr>
        <w:t xml:space="preserve">8008 35th Ave NE, Seattle, WA 98115</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How and when do we register?: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Registration runs through the SMTA website, </w:t>
      </w:r>
      <w:r w:rsidDel="00000000" w:rsidR="00000000" w:rsidRPr="00000000">
        <w:rPr>
          <w:u w:val="single"/>
          <w:rtl w:val="0"/>
        </w:rPr>
        <w:t xml:space="preserve">https://www.seattlemta.org/</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SMTA Member registration runs from March 13-April 15.  </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Non-Member registration runs from March 20-April 15</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Time limits: </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SMTA Members are restricted to registering 15 minutes of total performance time per studio</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Non-members are restricted to 10 minutes of total performance time per studio</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Teachers who wish to register more students may contact the Festival chairs to be placed on a waitlist.  Students on the waitlist may be able to register later if there is room.</w:t>
      </w: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Fees: </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$15 for SMTA members</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$25 for non-members  (The fee is paid just once per performance: solo </w:t>
      </w:r>
      <w:r w:rsidDel="00000000" w:rsidR="00000000" w:rsidRPr="00000000">
        <w:rPr>
          <w:i w:val="1"/>
          <w:rtl w:val="0"/>
        </w:rPr>
        <w:t xml:space="preserve">or</w:t>
      </w:r>
      <w:r w:rsidDel="00000000" w:rsidR="00000000" w:rsidRPr="00000000">
        <w:rPr>
          <w:rtl w:val="0"/>
        </w:rPr>
        <w:t xml:space="preserve"> ensemble)</w:t>
      </w: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Since the registration form asks specifically for parent permission for both a health release and photo/video release, we encourage participating teachers to direct each of their student’s families to register themselves.  </w:t>
      </w: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Teachers should provide parents with the necessary information about their pieces (including title, composer, opus numbers, movement titles, and approximate timing of the piece) so that they can register accurately.</w:t>
      </w: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b w:val="1"/>
          <w:rtl w:val="0"/>
        </w:rPr>
        <w:t xml:space="preserve">**IMPORTANT**</w:t>
      </w:r>
      <w:r w:rsidDel="00000000" w:rsidR="00000000" w:rsidRPr="00000000">
        <w:rPr>
          <w:rtl w:val="0"/>
        </w:rPr>
        <w:t xml:space="preserve">  After you have filled out the registration form, please make sure to finish the registration process by completing the checkout and entering payment information (click on the “cart icon” at the top right-hand corner of the website). </w:t>
      </w:r>
      <w:r w:rsidDel="00000000" w:rsidR="00000000" w:rsidRPr="00000000">
        <w:rPr>
          <w:b w:val="1"/>
          <w:u w:val="single"/>
          <w:rtl w:val="0"/>
        </w:rPr>
        <w:t xml:space="preserve">Your registration will not go through until you have submitted payment!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0" w:firstLine="0"/>
        <w:rPr>
          <w:u w:val="none"/>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What should we expect on the day of the event?</w:t>
      </w:r>
    </w:p>
    <w:p w:rsidR="00000000" w:rsidDel="00000000" w:rsidP="00000000" w:rsidRDefault="00000000" w:rsidRPr="00000000" w14:paraId="0000001B">
      <w:pPr>
        <w:ind w:left="1440" w:firstLine="0"/>
        <w:rPr>
          <w:u w:val="none"/>
        </w:rPr>
      </w:pPr>
      <w:r w:rsidDel="00000000" w:rsidR="00000000" w:rsidRPr="00000000">
        <w:rPr>
          <w:rtl w:val="0"/>
        </w:rPr>
      </w:r>
    </w:p>
    <w:p w:rsidR="00000000" w:rsidDel="00000000" w:rsidP="00000000" w:rsidRDefault="00000000" w:rsidRPr="00000000" w14:paraId="0000001C">
      <w:pPr>
        <w:ind w:left="720" w:firstLine="0"/>
        <w:rPr>
          <w:b w:val="1"/>
          <w:i w:val="1"/>
        </w:rPr>
      </w:pPr>
      <w:r w:rsidDel="00000000" w:rsidR="00000000" w:rsidRPr="00000000">
        <w:rPr>
          <w:b w:val="1"/>
          <w:i w:val="1"/>
          <w:rtl w:val="0"/>
        </w:rPr>
        <w:t xml:space="preserve">Performing procedures:</w:t>
      </w:r>
    </w:p>
    <w:p w:rsidR="00000000" w:rsidDel="00000000" w:rsidP="00000000" w:rsidRDefault="00000000" w:rsidRPr="00000000" w14:paraId="0000001D">
      <w:pPr>
        <w:numPr>
          <w:ilvl w:val="0"/>
          <w:numId w:val="3"/>
        </w:numPr>
        <w:ind w:left="1440" w:hanging="360"/>
        <w:rPr/>
      </w:pPr>
      <w:r w:rsidDel="00000000" w:rsidR="00000000" w:rsidRPr="00000000">
        <w:rPr>
          <w:rtl w:val="0"/>
        </w:rPr>
        <w:t xml:space="preserve">Memorized performances are encouraged, but not required</w:t>
      </w:r>
    </w:p>
    <w:p w:rsidR="00000000" w:rsidDel="00000000" w:rsidP="00000000" w:rsidRDefault="00000000" w:rsidRPr="00000000" w14:paraId="0000001E">
      <w:pPr>
        <w:numPr>
          <w:ilvl w:val="1"/>
          <w:numId w:val="3"/>
        </w:numPr>
        <w:ind w:left="2160" w:hanging="360"/>
        <w:rPr>
          <w:u w:val="none"/>
        </w:rPr>
      </w:pPr>
      <w:r w:rsidDel="00000000" w:rsidR="00000000" w:rsidRPr="00000000">
        <w:rPr>
          <w:rtl w:val="0"/>
        </w:rPr>
        <w:t xml:space="preserve">If a performance is not memorized, it is up to each performer to arrange for their own page-turner (such as a family member or teacher) if needed.   If this isn’t possible, please email the Festival chairs in advance, so we can arrange for one.</w:t>
      </w:r>
    </w:p>
    <w:p w:rsidR="00000000" w:rsidDel="00000000" w:rsidP="00000000" w:rsidRDefault="00000000" w:rsidRPr="00000000" w14:paraId="0000001F">
      <w:pPr>
        <w:numPr>
          <w:ilvl w:val="0"/>
          <w:numId w:val="3"/>
        </w:numPr>
        <w:ind w:left="1440" w:hanging="360"/>
        <w:rPr>
          <w:u w:val="none"/>
        </w:rPr>
      </w:pPr>
      <w:r w:rsidDel="00000000" w:rsidR="00000000" w:rsidRPr="00000000">
        <w:rPr>
          <w:u w:val="single"/>
          <w:rtl w:val="0"/>
        </w:rPr>
        <w:t xml:space="preserve">No repeats</w:t>
      </w:r>
      <w:r w:rsidDel="00000000" w:rsidR="00000000" w:rsidRPr="00000000">
        <w:rPr>
          <w:rtl w:val="0"/>
        </w:rPr>
        <w:t xml:space="preserve">, please</w:t>
      </w:r>
    </w:p>
    <w:p w:rsidR="00000000" w:rsidDel="00000000" w:rsidP="00000000" w:rsidRDefault="00000000" w:rsidRPr="00000000" w14:paraId="00000020">
      <w:pPr>
        <w:numPr>
          <w:ilvl w:val="0"/>
          <w:numId w:val="3"/>
        </w:numPr>
        <w:ind w:left="1440" w:hanging="360"/>
        <w:rPr>
          <w:u w:val="none"/>
        </w:rPr>
      </w:pPr>
      <w:r w:rsidDel="00000000" w:rsidR="00000000" w:rsidRPr="00000000">
        <w:rPr>
          <w:rtl w:val="0"/>
        </w:rPr>
        <w:t xml:space="preserve">All student performers should be prepared to introduce themselves and their pieces</w:t>
      </w:r>
      <w:r w:rsidDel="00000000" w:rsidR="00000000" w:rsidRPr="00000000">
        <w:rPr>
          <w:rtl w:val="0"/>
        </w:rPr>
      </w:r>
    </w:p>
    <w:p w:rsidR="00000000" w:rsidDel="00000000" w:rsidP="00000000" w:rsidRDefault="00000000" w:rsidRPr="00000000" w14:paraId="00000021">
      <w:pPr>
        <w:numPr>
          <w:ilvl w:val="1"/>
          <w:numId w:val="3"/>
        </w:numPr>
        <w:ind w:left="2160" w:hanging="360"/>
        <w:rPr>
          <w:u w:val="none"/>
        </w:rPr>
      </w:pPr>
      <w:r w:rsidDel="00000000" w:rsidR="00000000" w:rsidRPr="00000000">
        <w:rPr>
          <w:rtl w:val="0"/>
        </w:rPr>
        <w:t xml:space="preserve">Students are also encouraged, if comfortable, to say a few words about their piece to help the audience better engage with their performance.  No big speech needed-- just a couple sentences is enough! This is very open-ended, but here are some ideas:</w:t>
      </w:r>
      <w:r w:rsidDel="00000000" w:rsidR="00000000" w:rsidRPr="00000000">
        <w:rPr>
          <w:rtl w:val="0"/>
        </w:rPr>
      </w:r>
    </w:p>
    <w:p w:rsidR="00000000" w:rsidDel="00000000" w:rsidP="00000000" w:rsidRDefault="00000000" w:rsidRPr="00000000" w14:paraId="00000022">
      <w:pPr>
        <w:numPr>
          <w:ilvl w:val="2"/>
          <w:numId w:val="3"/>
        </w:numPr>
        <w:ind w:left="2880" w:hanging="360"/>
        <w:rPr>
          <w:sz w:val="20"/>
          <w:szCs w:val="20"/>
        </w:rPr>
      </w:pPr>
      <w:r w:rsidDel="00000000" w:rsidR="00000000" w:rsidRPr="00000000">
        <w:rPr>
          <w:sz w:val="20"/>
          <w:szCs w:val="20"/>
          <w:rtl w:val="0"/>
        </w:rPr>
        <w:t xml:space="preserve">Is there a neat or special compositional feature in this piece? Unusual rhythms? An unusual key change?  An odd time signature, or a change in time signature?</w:t>
      </w:r>
    </w:p>
    <w:p w:rsidR="00000000" w:rsidDel="00000000" w:rsidP="00000000" w:rsidRDefault="00000000" w:rsidRPr="00000000" w14:paraId="00000023">
      <w:pPr>
        <w:numPr>
          <w:ilvl w:val="2"/>
          <w:numId w:val="3"/>
        </w:numPr>
        <w:ind w:left="2880" w:hanging="360"/>
        <w:rPr>
          <w:sz w:val="20"/>
          <w:szCs w:val="20"/>
        </w:rPr>
      </w:pPr>
      <w:r w:rsidDel="00000000" w:rsidR="00000000" w:rsidRPr="00000000">
        <w:rPr>
          <w:sz w:val="20"/>
          <w:szCs w:val="20"/>
          <w:rtl w:val="0"/>
        </w:rPr>
        <w:t xml:space="preserve">Was the piece dedicated to or written for someone in mind?</w:t>
      </w:r>
    </w:p>
    <w:p w:rsidR="00000000" w:rsidDel="00000000" w:rsidP="00000000" w:rsidRDefault="00000000" w:rsidRPr="00000000" w14:paraId="00000024">
      <w:pPr>
        <w:numPr>
          <w:ilvl w:val="2"/>
          <w:numId w:val="3"/>
        </w:numPr>
        <w:ind w:left="2880" w:hanging="360"/>
        <w:rPr>
          <w:sz w:val="20"/>
          <w:szCs w:val="20"/>
        </w:rPr>
      </w:pPr>
      <w:r w:rsidDel="00000000" w:rsidR="00000000" w:rsidRPr="00000000">
        <w:rPr>
          <w:sz w:val="20"/>
          <w:szCs w:val="20"/>
          <w:rtl w:val="0"/>
        </w:rPr>
        <w:t xml:space="preserve">What attracts you to this piece?  Or does it remind you of a scene, image, or experience?</w:t>
      </w:r>
    </w:p>
    <w:p w:rsidR="00000000" w:rsidDel="00000000" w:rsidP="00000000" w:rsidRDefault="00000000" w:rsidRPr="00000000" w14:paraId="00000025">
      <w:pPr>
        <w:numPr>
          <w:ilvl w:val="2"/>
          <w:numId w:val="3"/>
        </w:numPr>
        <w:ind w:left="2880" w:hanging="360"/>
        <w:rPr>
          <w:sz w:val="20"/>
          <w:szCs w:val="20"/>
        </w:rPr>
      </w:pPr>
      <w:r w:rsidDel="00000000" w:rsidR="00000000" w:rsidRPr="00000000">
        <w:rPr>
          <w:sz w:val="20"/>
          <w:szCs w:val="20"/>
          <w:rtl w:val="0"/>
        </w:rPr>
        <w:t xml:space="preserve">Or anything other interesting tidbit they’d like to share!</w:t>
      </w:r>
    </w:p>
    <w:p w:rsidR="00000000" w:rsidDel="00000000" w:rsidP="00000000" w:rsidRDefault="00000000" w:rsidRPr="00000000" w14:paraId="00000026">
      <w:pPr>
        <w:ind w:left="2880" w:firstLine="0"/>
        <w:rPr>
          <w:sz w:val="20"/>
          <w:szCs w:val="20"/>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b w:val="1"/>
          <w:rtl w:val="0"/>
        </w:rPr>
        <w:t xml:space="preserve">*Additional information and instructions may be sent closer to the date of the event.  For any questions, please reach out to Festival co-chairs: </w:t>
      </w:r>
    </w:p>
    <w:p w:rsidR="00000000" w:rsidDel="00000000" w:rsidP="00000000" w:rsidRDefault="00000000" w:rsidRPr="00000000" w14:paraId="00000028">
      <w:pPr>
        <w:numPr>
          <w:ilvl w:val="0"/>
          <w:numId w:val="2"/>
        </w:numPr>
        <w:ind w:left="720" w:hanging="360"/>
        <w:rPr>
          <w:b w:val="1"/>
          <w:u w:val="none"/>
        </w:rPr>
      </w:pPr>
      <w:r w:rsidDel="00000000" w:rsidR="00000000" w:rsidRPr="00000000">
        <w:rPr>
          <w:b w:val="1"/>
          <w:rtl w:val="0"/>
        </w:rPr>
        <w:t xml:space="preserve">Ondine de Mer </w:t>
      </w:r>
      <w:r w:rsidDel="00000000" w:rsidR="00000000" w:rsidRPr="00000000">
        <w:rPr>
          <w:b w:val="1"/>
          <w:color w:val="222222"/>
          <w:highlight w:val="white"/>
          <w:rtl w:val="0"/>
        </w:rPr>
        <w:t xml:space="preserve">&lt;</w:t>
      </w:r>
      <w:hyperlink r:id="rId7">
        <w:r w:rsidDel="00000000" w:rsidR="00000000" w:rsidRPr="00000000">
          <w:rPr>
            <w:b w:val="1"/>
            <w:color w:val="1155cc"/>
            <w:highlight w:val="white"/>
            <w:u w:val="single"/>
            <w:rtl w:val="0"/>
          </w:rPr>
          <w:t xml:space="preserve">odemerpiano@gmail.com</w:t>
        </w:r>
      </w:hyperlink>
      <w:r w:rsidDel="00000000" w:rsidR="00000000" w:rsidRPr="00000000">
        <w:rPr>
          <w:b w:val="1"/>
          <w:color w:val="222222"/>
          <w:highlight w:val="white"/>
          <w:rtl w:val="0"/>
        </w:rPr>
        <w:t xml:space="preserve">&gt;</w:t>
      </w:r>
      <w:r w:rsidDel="00000000" w:rsidR="00000000" w:rsidRPr="00000000">
        <w:rPr>
          <w:rtl w:val="0"/>
        </w:rPr>
      </w:r>
    </w:p>
    <w:p w:rsidR="00000000" w:rsidDel="00000000" w:rsidP="00000000" w:rsidRDefault="00000000" w:rsidRPr="00000000" w14:paraId="00000029">
      <w:pPr>
        <w:numPr>
          <w:ilvl w:val="0"/>
          <w:numId w:val="2"/>
        </w:numPr>
        <w:ind w:left="720" w:hanging="360"/>
        <w:rPr>
          <w:b w:val="1"/>
          <w:u w:val="none"/>
        </w:rPr>
      </w:pPr>
      <w:r w:rsidDel="00000000" w:rsidR="00000000" w:rsidRPr="00000000">
        <w:rPr>
          <w:b w:val="1"/>
          <w:rtl w:val="0"/>
        </w:rPr>
        <w:t xml:space="preserve">Thomas Lee </w:t>
      </w:r>
      <w:r w:rsidDel="00000000" w:rsidR="00000000" w:rsidRPr="00000000">
        <w:rPr>
          <w:rFonts w:ascii="Roboto" w:cs="Roboto" w:eastAsia="Roboto" w:hAnsi="Roboto"/>
          <w:b w:val="1"/>
          <w:color w:val="222222"/>
          <w:sz w:val="21"/>
          <w:szCs w:val="21"/>
          <w:highlight w:val="white"/>
          <w:rtl w:val="0"/>
        </w:rPr>
        <w:t xml:space="preserve">&lt;</w:t>
      </w:r>
      <w:hyperlink r:id="rId8">
        <w:r w:rsidDel="00000000" w:rsidR="00000000" w:rsidRPr="00000000">
          <w:rPr>
            <w:rFonts w:ascii="Roboto" w:cs="Roboto" w:eastAsia="Roboto" w:hAnsi="Roboto"/>
            <w:b w:val="1"/>
            <w:color w:val="1155cc"/>
            <w:sz w:val="21"/>
            <w:szCs w:val="21"/>
            <w:highlight w:val="white"/>
            <w:u w:val="single"/>
            <w:rtl w:val="0"/>
          </w:rPr>
          <w:t xml:space="preserve">thomaslee.pf@gmail.com</w:t>
        </w:r>
      </w:hyperlink>
      <w:r w:rsidDel="00000000" w:rsidR="00000000" w:rsidRPr="00000000">
        <w:rPr>
          <w:rFonts w:ascii="Roboto" w:cs="Roboto" w:eastAsia="Roboto" w:hAnsi="Roboto"/>
          <w:b w:val="1"/>
          <w:color w:val="222222"/>
          <w:sz w:val="21"/>
          <w:szCs w:val="21"/>
          <w:highlight w:val="white"/>
          <w:rtl w:val="0"/>
        </w:rPr>
        <w:t xml:space="preserve">&gt;</w:t>
      </w: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rtl w:val="0"/>
        </w:rPr>
      </w:r>
    </w:p>
    <w:p w:rsidR="00000000" w:rsidDel="00000000" w:rsidP="00000000" w:rsidRDefault="00000000" w:rsidRPr="00000000" w14:paraId="0000002C">
      <w:pPr>
        <w:ind w:left="0" w:firstLine="0"/>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demerpiano@gmail.com" TargetMode="External"/><Relationship Id="rId8" Type="http://schemas.openxmlformats.org/officeDocument/2006/relationships/hyperlink" Target="mailto:thomaslee.pf@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XuXJLeY0LmrbAG0XGlmN5J4wBg==">AMUW2mVqw97rDnFJeuhz3QbNsk+yJPs5QIjms0979eAQ7TldM+nrWZFh61JTmLyEn+yfeiRG1RJZR8UXsrTuCD0zEwXEL4vseOdOdIr8z4ZxaS7QZCXDM+c=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